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42" w:rsidRDefault="002B75E7" w:rsidP="00913B85">
      <w:pPr>
        <w:adjustRightInd w:val="0"/>
        <w:snapToGrid w:val="0"/>
        <w:spacing w:afterLines="50" w:after="156" w:line="500" w:lineRule="exact"/>
        <w:jc w:val="center"/>
        <w:rPr>
          <w:rFonts w:ascii="仿宋" w:eastAsia="仿宋" w:hAnsi="仿宋" w:cs="黑体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napToGrid w:val="0"/>
          <w:kern w:val="0"/>
          <w:sz w:val="32"/>
          <w:szCs w:val="32"/>
        </w:rPr>
        <w:t>海宁电大</w:t>
      </w:r>
      <w:r w:rsidR="002F06DE">
        <w:rPr>
          <w:rFonts w:ascii="仿宋" w:eastAsia="仿宋" w:hAnsi="仿宋" w:cs="黑体" w:hint="eastAsia"/>
          <w:b/>
          <w:bCs/>
          <w:snapToGrid w:val="0"/>
          <w:kern w:val="0"/>
          <w:sz w:val="32"/>
          <w:szCs w:val="32"/>
        </w:rPr>
        <w:t>入校人员</w:t>
      </w:r>
      <w:r>
        <w:rPr>
          <w:rFonts w:ascii="仿宋" w:eastAsia="仿宋" w:hAnsi="仿宋" w:cs="黑体" w:hint="eastAsia"/>
          <w:b/>
          <w:bCs/>
          <w:snapToGrid w:val="0"/>
          <w:kern w:val="0"/>
          <w:sz w:val="32"/>
          <w:szCs w:val="32"/>
        </w:rPr>
        <w:t>健康承诺书</w:t>
      </w:r>
    </w:p>
    <w:p w:rsidR="00627842" w:rsidRDefault="002B75E7" w:rsidP="00EF101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本人（姓名）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，系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F101B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EF101B" w:rsidRPr="00EF101B">
        <w:rPr>
          <w:rFonts w:ascii="仿宋" w:eastAsia="仿宋" w:hAnsi="仿宋" w:hint="eastAsia"/>
          <w:sz w:val="28"/>
          <w:szCs w:val="28"/>
        </w:rPr>
        <w:t>（学校年级专业）</w:t>
      </w:r>
      <w:r>
        <w:rPr>
          <w:rFonts w:ascii="仿宋" w:eastAsia="仿宋" w:hAnsi="仿宋" w:hint="eastAsia"/>
          <w:sz w:val="28"/>
          <w:szCs w:val="28"/>
        </w:rPr>
        <w:t>学生，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F101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F101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日曾去</w:t>
      </w:r>
      <w:r>
        <w:rPr>
          <w:rFonts w:ascii="仿宋" w:eastAsia="仿宋" w:hAnsi="仿宋" w:hint="eastAsia"/>
          <w:sz w:val="28"/>
          <w:szCs w:val="28"/>
        </w:rPr>
        <w:t>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EF101B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27842" w:rsidRDefault="002B7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已隔离满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天</w:t>
      </w:r>
      <w:r>
        <w:rPr>
          <w:rFonts w:ascii="仿宋" w:eastAsia="仿宋" w:hAnsi="仿宋" w:hint="eastAsia"/>
          <w:sz w:val="28"/>
          <w:szCs w:val="28"/>
        </w:rPr>
        <w:t>+7</w:t>
      </w:r>
      <w:r>
        <w:rPr>
          <w:rFonts w:ascii="仿宋" w:eastAsia="仿宋" w:hAnsi="仿宋" w:hint="eastAsia"/>
          <w:sz w:val="28"/>
          <w:szCs w:val="28"/>
        </w:rPr>
        <w:t>天居家观察，</w:t>
      </w:r>
      <w:r>
        <w:rPr>
          <w:rFonts w:ascii="仿宋" w:eastAsia="仿宋" w:hAnsi="仿宋" w:hint="eastAsia"/>
          <w:sz w:val="28"/>
          <w:szCs w:val="28"/>
        </w:rPr>
        <w:t>无发烧或咳嗽症状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27842" w:rsidRDefault="002B7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已有考前</w:t>
      </w:r>
      <w:r w:rsidR="00EF101B">
        <w:rPr>
          <w:rFonts w:ascii="仿宋" w:eastAsia="仿宋" w:hAnsi="仿宋" w:hint="eastAsia"/>
          <w:sz w:val="28"/>
          <w:szCs w:val="28"/>
        </w:rPr>
        <w:t>48</w:t>
      </w:r>
      <w:r>
        <w:rPr>
          <w:rFonts w:ascii="仿宋" w:eastAsia="仿宋" w:hAnsi="仿宋" w:hint="eastAsia"/>
          <w:sz w:val="28"/>
          <w:szCs w:val="28"/>
        </w:rPr>
        <w:t>小时内</w:t>
      </w:r>
      <w:r>
        <w:rPr>
          <w:rFonts w:ascii="仿宋" w:eastAsia="仿宋" w:hAnsi="仿宋" w:hint="eastAsia"/>
          <w:sz w:val="28"/>
          <w:szCs w:val="28"/>
        </w:rPr>
        <w:t>核酸检测结果阴性</w:t>
      </w:r>
      <w:r>
        <w:rPr>
          <w:rFonts w:ascii="仿宋" w:eastAsia="仿宋" w:hAnsi="仿宋" w:hint="eastAsia"/>
          <w:sz w:val="28"/>
          <w:szCs w:val="28"/>
        </w:rPr>
        <w:t>证明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 w:hint="eastAsia"/>
          <w:sz w:val="28"/>
          <w:szCs w:val="28"/>
        </w:rPr>
        <w:t>提供证明）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27842" w:rsidRDefault="002B75E7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本人愿意配合学校做好各项工作并承诺以上情况属实，若有不实，</w:t>
      </w:r>
      <w:r>
        <w:rPr>
          <w:rFonts w:ascii="仿宋" w:eastAsia="仿宋" w:hAnsi="仿宋" w:cs="仿宋" w:hint="eastAsia"/>
          <w:b/>
          <w:spacing w:val="-11"/>
          <w:sz w:val="28"/>
          <w:szCs w:val="28"/>
        </w:rPr>
        <w:t>本人愿意承担学校纪律的处理意见并</w:t>
      </w:r>
      <w:r>
        <w:rPr>
          <w:rFonts w:ascii="仿宋" w:eastAsia="仿宋" w:hAnsi="仿宋" w:cs="仿宋" w:hint="eastAsia"/>
          <w:b/>
          <w:sz w:val="28"/>
          <w:szCs w:val="28"/>
        </w:rPr>
        <w:t>承担相应法律责任。</w:t>
      </w:r>
    </w:p>
    <w:p w:rsidR="00627842" w:rsidRDefault="002B75E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承诺人签名：</w:t>
      </w:r>
    </w:p>
    <w:p w:rsidR="00627842" w:rsidRDefault="002B75E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627842" w:rsidRDefault="002B75E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附注：考生填完后将此表电子版和核酸检测拍照发班主任，并打印后考试当天交给门厅查看健康码的工作人员。</w:t>
      </w:r>
    </w:p>
    <w:p w:rsidR="00913B85" w:rsidRDefault="00913B85" w:rsidP="00913B85">
      <w:pPr>
        <w:spacing w:line="4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br w:type="page"/>
      </w:r>
    </w:p>
    <w:p w:rsidR="00913B85" w:rsidRDefault="00913B85" w:rsidP="00913B85">
      <w:pPr>
        <w:spacing w:line="4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913B85" w:rsidRDefault="00913B85" w:rsidP="00913B85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国内疫情中高风险地区划分情况</w:t>
      </w:r>
    </w:p>
    <w:p w:rsidR="00913B85" w:rsidRDefault="00913B85" w:rsidP="00913B85">
      <w:pPr>
        <w:snapToGrid w:val="0"/>
        <w:spacing w:line="32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（截至2021年</w:t>
      </w:r>
      <w:r>
        <w:rPr>
          <w:rFonts w:ascii="楷体_GB2312" w:eastAsia="楷体_GB2312" w:hAnsi="楷体_GB2312" w:cs="楷体_GB2312"/>
          <w:sz w:val="28"/>
          <w:szCs w:val="28"/>
        </w:rPr>
        <w:t>1</w:t>
      </w:r>
      <w:r>
        <w:rPr>
          <w:rFonts w:ascii="楷体_GB2312" w:eastAsia="楷体_GB2312" w:hAnsi="楷体_GB2312" w:cs="楷体_GB2312" w:hint="eastAsia"/>
          <w:sz w:val="28"/>
          <w:szCs w:val="28"/>
        </w:rPr>
        <w:t>2月9日10时）</w:t>
      </w:r>
    </w:p>
    <w:tbl>
      <w:tblPr>
        <w:tblStyle w:val="a8"/>
        <w:tblW w:w="9055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7933"/>
      </w:tblGrid>
      <w:tr w:rsidR="00913B85" w:rsidTr="00155BBE">
        <w:trPr>
          <w:trHeight w:val="750"/>
          <w:jc w:val="center"/>
        </w:trPr>
        <w:tc>
          <w:tcPr>
            <w:tcW w:w="9055" w:type="dxa"/>
            <w:gridSpan w:val="2"/>
            <w:shd w:val="clear" w:color="auto" w:fill="D7D7D7"/>
            <w:vAlign w:val="center"/>
          </w:tcPr>
          <w:p w:rsidR="00913B85" w:rsidRDefault="00913B85" w:rsidP="00155BBE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中高风险地区或参照中高风险地区管理</w:t>
            </w:r>
          </w:p>
          <w:p w:rsidR="00913B85" w:rsidRDefault="00913B85" w:rsidP="00155BBE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（14天集中隔离医学观察+7天居家健康观察）</w:t>
            </w:r>
          </w:p>
        </w:tc>
      </w:tr>
      <w:tr w:rsidR="00913B85" w:rsidTr="00155BBE">
        <w:trPr>
          <w:trHeight w:val="23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内蒙古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呼伦贝尔市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满洲里市东山街道、南区街道、北区街道、兴华街道,扎赉诺尔区，新巴尔虎右旗阿拉坦额莫勒镇。</w:t>
            </w:r>
          </w:p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通辽市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科尔沁区钱家店镇。</w:t>
            </w:r>
          </w:p>
        </w:tc>
      </w:tr>
      <w:tr w:rsidR="00913B85" w:rsidTr="00155BBE">
        <w:trPr>
          <w:trHeight w:val="90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黑龙江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哈尔滨市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道外区大有坊街道，松北区南京路街道，道里区新华街道、共乐街道，香坊区，南岗区。（从11月26日起追溯）</w:t>
            </w:r>
          </w:p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齐齐哈尔市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讷河市。（从11月24日起追溯）</w:t>
            </w:r>
          </w:p>
        </w:tc>
      </w:tr>
      <w:tr w:rsidR="00913B85" w:rsidTr="00155BBE">
        <w:trPr>
          <w:trHeight w:val="23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上海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浦东新区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花木街道牡丹路186弄小区、张江镇张东路2281弄玉兰香苑四期小区。</w:t>
            </w:r>
          </w:p>
        </w:tc>
      </w:tr>
      <w:tr w:rsidR="00913B85" w:rsidTr="00155BBE">
        <w:trPr>
          <w:trHeight w:val="23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浙江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宁波市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镇海区。</w:t>
            </w:r>
          </w:p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杭州市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萧山区北干街道龙湖春江天玺17幢（从12月1日起追溯）。</w:t>
            </w:r>
          </w:p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绍兴市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上虞区百官街道、曹娥街道、上浦镇（从12月1日起追溯）</w:t>
            </w:r>
          </w:p>
        </w:tc>
      </w:tr>
      <w:tr w:rsidR="00913B85" w:rsidTr="00155BBE">
        <w:trPr>
          <w:trHeight w:val="23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广东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广州市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白云区均禾街道。（从11月26日起追溯）</w:t>
            </w:r>
          </w:p>
        </w:tc>
      </w:tr>
      <w:tr w:rsidR="00913B85" w:rsidTr="00155BBE">
        <w:trPr>
          <w:trHeight w:val="23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云南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德宏州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陇川县章凤镇。</w:t>
            </w:r>
          </w:p>
        </w:tc>
      </w:tr>
      <w:tr w:rsidR="00913B85" w:rsidTr="00155BBE">
        <w:trPr>
          <w:trHeight w:val="567"/>
          <w:jc w:val="center"/>
        </w:trPr>
        <w:tc>
          <w:tcPr>
            <w:tcW w:w="9055" w:type="dxa"/>
            <w:gridSpan w:val="2"/>
            <w:shd w:val="clear" w:color="auto" w:fill="BFBFBF" w:themeFill="background1" w:themeFillShade="BF"/>
            <w:vAlign w:val="center"/>
          </w:tcPr>
          <w:p w:rsidR="00913B85" w:rsidRDefault="00913B85" w:rsidP="00155B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3天居家健康观察+11天日常健康监测</w:t>
            </w:r>
          </w:p>
        </w:tc>
      </w:tr>
      <w:tr w:rsidR="00913B85" w:rsidTr="00155BBE">
        <w:trPr>
          <w:trHeight w:val="23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浙江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913B85" w:rsidRDefault="00913B85" w:rsidP="00155BBE">
            <w:pPr>
              <w:widowControl/>
              <w:tabs>
                <w:tab w:val="left" w:pos="1774"/>
              </w:tabs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绍兴市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上虞区。（从12月1日起追溯）</w:t>
            </w:r>
          </w:p>
        </w:tc>
      </w:tr>
      <w:tr w:rsidR="00913B85" w:rsidTr="00155BBE">
        <w:trPr>
          <w:trHeight w:val="565"/>
          <w:jc w:val="center"/>
        </w:trPr>
        <w:tc>
          <w:tcPr>
            <w:tcW w:w="9055" w:type="dxa"/>
            <w:gridSpan w:val="2"/>
            <w:shd w:val="clear" w:color="auto" w:fill="BEBEBE"/>
            <w:vAlign w:val="center"/>
          </w:tcPr>
          <w:p w:rsidR="00913B85" w:rsidRDefault="00913B85" w:rsidP="00155BB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核验2天（48小时）内核酸检测阴性证明+14天日常健康监测</w:t>
            </w:r>
          </w:p>
        </w:tc>
      </w:tr>
      <w:tr w:rsidR="00913B85" w:rsidTr="00155BBE">
        <w:trPr>
          <w:trHeight w:val="1345"/>
          <w:jc w:val="center"/>
        </w:trPr>
        <w:tc>
          <w:tcPr>
            <w:tcW w:w="9055" w:type="dxa"/>
            <w:gridSpan w:val="2"/>
            <w:shd w:val="clear" w:color="auto" w:fill="auto"/>
            <w:vAlign w:val="center"/>
          </w:tcPr>
          <w:p w:rsidR="00913B85" w:rsidRDefault="00913B85" w:rsidP="00155BBE">
            <w:pPr>
              <w:pStyle w:val="a7"/>
              <w:spacing w:line="3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内蒙古自治区</w:t>
            </w:r>
            <w:r>
              <w:rPr>
                <w:rFonts w:hint="eastAsia"/>
                <w:bCs/>
                <w:sz w:val="28"/>
                <w:szCs w:val="28"/>
              </w:rPr>
              <w:t>呼伦贝尔市满洲里市、新巴尔虎右旗，通辽市科尔沁区。</w:t>
            </w:r>
          </w:p>
          <w:p w:rsidR="00913B85" w:rsidRDefault="00913B85" w:rsidP="00155BBE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CN" w:bidi="zh-CN"/>
              </w:rPr>
              <w:t>黑龙江省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哈尔滨市。（从11月26日起追溯）</w:t>
            </w:r>
          </w:p>
          <w:p w:rsidR="00913B85" w:rsidRDefault="00913B85" w:rsidP="00155BBE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CN" w:bidi="zh-CN"/>
              </w:rPr>
              <w:t>上海市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浦东新区（乘坐客运航班短时间途径浦东国际机场人员除外）。</w:t>
            </w:r>
          </w:p>
          <w:p w:rsidR="00913B85" w:rsidRDefault="00913B85" w:rsidP="00155BBE">
            <w:pPr>
              <w:pStyle w:val="a7"/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浙江省</w:t>
            </w:r>
            <w:r>
              <w:rPr>
                <w:rFonts w:hint="eastAsia"/>
                <w:sz w:val="28"/>
                <w:szCs w:val="28"/>
              </w:rPr>
              <w:t>杭州市萧山区北干街道。（从12月1日起追溯）</w:t>
            </w:r>
          </w:p>
          <w:p w:rsidR="00913B85" w:rsidRDefault="00913B85" w:rsidP="00155BBE">
            <w:pPr>
              <w:pStyle w:val="a7"/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广东省</w:t>
            </w:r>
            <w:r>
              <w:rPr>
                <w:rFonts w:hint="eastAsia"/>
                <w:sz w:val="28"/>
                <w:szCs w:val="28"/>
              </w:rPr>
              <w:t>广州市白云区（乘坐客运航班短时间途径广州白云国际机场人员除外）。（从11月26日起追溯）</w:t>
            </w:r>
          </w:p>
          <w:p w:rsidR="00913B85" w:rsidRDefault="00913B85" w:rsidP="00155BBE">
            <w:pPr>
              <w:pStyle w:val="a7"/>
              <w:widowControl/>
              <w:spacing w:line="38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云南省</w:t>
            </w:r>
            <w:r>
              <w:rPr>
                <w:rFonts w:hint="eastAsia"/>
                <w:sz w:val="28"/>
                <w:szCs w:val="28"/>
              </w:rPr>
              <w:t>德宏州陇川县。</w:t>
            </w:r>
          </w:p>
        </w:tc>
      </w:tr>
    </w:tbl>
    <w:p w:rsidR="00913B85" w:rsidRDefault="00913B85" w:rsidP="00913B85">
      <w:pPr>
        <w:snapToGrid w:val="0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注：对已公布的阳性病例活动轨迹有交集人员，实施“14+7”健康管理措施。上述地区根据疫情形势作动态调整。</w:t>
      </w:r>
    </w:p>
    <w:p w:rsidR="00627842" w:rsidRPr="00913B85" w:rsidRDefault="00627842" w:rsidP="00913B85">
      <w:pPr>
        <w:widowControl/>
        <w:shd w:val="clear" w:color="auto" w:fill="FFFFFF"/>
        <w:spacing w:line="500" w:lineRule="exact"/>
        <w:jc w:val="center"/>
        <w:outlineLvl w:val="2"/>
        <w:rPr>
          <w:color w:val="000000"/>
          <w:szCs w:val="21"/>
        </w:rPr>
      </w:pPr>
    </w:p>
    <w:sectPr w:rsidR="00627842" w:rsidRPr="00913B85">
      <w:pgSz w:w="11906" w:h="16838"/>
      <w:pgMar w:top="964" w:right="1134" w:bottom="96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69"/>
    <w:rsid w:val="00144169"/>
    <w:rsid w:val="002B75E7"/>
    <w:rsid w:val="002F06DE"/>
    <w:rsid w:val="003501BD"/>
    <w:rsid w:val="003E4A24"/>
    <w:rsid w:val="00401981"/>
    <w:rsid w:val="0062148B"/>
    <w:rsid w:val="00627842"/>
    <w:rsid w:val="00913B85"/>
    <w:rsid w:val="009B03A4"/>
    <w:rsid w:val="00A84709"/>
    <w:rsid w:val="00EF101B"/>
    <w:rsid w:val="042E4E04"/>
    <w:rsid w:val="0C13176C"/>
    <w:rsid w:val="1630089A"/>
    <w:rsid w:val="17B6762E"/>
    <w:rsid w:val="1BB57776"/>
    <w:rsid w:val="1C6B696F"/>
    <w:rsid w:val="21144113"/>
    <w:rsid w:val="239C2A9F"/>
    <w:rsid w:val="260F2DB0"/>
    <w:rsid w:val="26D56B9F"/>
    <w:rsid w:val="29E3385B"/>
    <w:rsid w:val="36F93754"/>
    <w:rsid w:val="3B887271"/>
    <w:rsid w:val="3EBD49A0"/>
    <w:rsid w:val="48EE08EC"/>
    <w:rsid w:val="49D60841"/>
    <w:rsid w:val="5171296B"/>
    <w:rsid w:val="5F5B76CF"/>
    <w:rsid w:val="60C9126B"/>
    <w:rsid w:val="629D5C9F"/>
    <w:rsid w:val="63755F18"/>
    <w:rsid w:val="6491055D"/>
    <w:rsid w:val="6A5F76A1"/>
    <w:rsid w:val="77AE4820"/>
    <w:rsid w:val="788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ody Text"/>
    <w:basedOn w:val="a"/>
    <w:next w:val="a"/>
    <w:link w:val="Char1"/>
    <w:uiPriority w:val="1"/>
    <w:qFormat/>
    <w:rsid w:val="00913B85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7"/>
    <w:uiPriority w:val="1"/>
    <w:rsid w:val="00913B85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table" w:styleId="a8">
    <w:name w:val="Table Grid"/>
    <w:basedOn w:val="a1"/>
    <w:uiPriority w:val="59"/>
    <w:qFormat/>
    <w:rsid w:val="00913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ody Text"/>
    <w:basedOn w:val="a"/>
    <w:next w:val="a"/>
    <w:link w:val="Char1"/>
    <w:uiPriority w:val="1"/>
    <w:qFormat/>
    <w:rsid w:val="00913B85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7"/>
    <w:uiPriority w:val="1"/>
    <w:rsid w:val="00913B85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table" w:styleId="a8">
    <w:name w:val="Table Grid"/>
    <w:basedOn w:val="a1"/>
    <w:uiPriority w:val="59"/>
    <w:qFormat/>
    <w:rsid w:val="00913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海宁电大</cp:lastModifiedBy>
  <cp:revision>9</cp:revision>
  <dcterms:created xsi:type="dcterms:W3CDTF">2020-11-24T02:34:00Z</dcterms:created>
  <dcterms:modified xsi:type="dcterms:W3CDTF">2021-12-10T06:49:00Z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64F62D9755BF497799C5D7AC7B7AA858</vt:lpwstr>
  </property>
</Properties>
</file>